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CA" w:rsidRPr="009D7ECA" w:rsidRDefault="009D7ECA" w:rsidP="009D7EC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«НОЧЬ ИСКУССТВ» В ХУДОЖЕСТВЕННОМ МУЗЕЕ АЛТАЙСКОГО КРАЯ</w:t>
      </w:r>
    </w:p>
    <w:p w:rsid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</w:pP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13.00 – 20.00 Выставки:</w:t>
      </w:r>
    </w:p>
    <w:p w:rsidR="009D7ECA" w:rsidRPr="009D7ECA" w:rsidRDefault="009D7ECA" w:rsidP="009D7EC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 xml:space="preserve">«Этой ярмарки краски». 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Выставка произведений народных художественных промыслов России из фондов музея. </w:t>
      </w:r>
    </w:p>
    <w:p w:rsidR="009D7ECA" w:rsidRPr="009D7ECA" w:rsidRDefault="009D7ECA" w:rsidP="009D7EC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 xml:space="preserve">«Мне – 70!». 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Персональная выставка В.Ф. </w:t>
      </w:r>
      <w:proofErr w:type="spellStart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Тимуша</w:t>
      </w:r>
      <w:proofErr w:type="spellEnd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, к 70-летию художника.</w:t>
      </w:r>
    </w:p>
    <w:p w:rsidR="009D7ECA" w:rsidRPr="009D7ECA" w:rsidRDefault="009D7ECA" w:rsidP="009D7EC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sz w:val="24"/>
          <w:szCs w:val="24"/>
          <w:lang w:eastAsia="ru-RU"/>
        </w:rPr>
        <w:t>«Образ и образование»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. Выставка творческих работ студентов кафедры дизайна и архитектуры Алтайского государственного института культуры.</w:t>
      </w:r>
    </w:p>
    <w:p w:rsidR="009D7ECA" w:rsidRPr="009D7ECA" w:rsidRDefault="009D7ECA" w:rsidP="009D7EC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 xml:space="preserve">«Ай да Пушкин!». 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Мини-выставка живописи и скульптуры из фондов музея, к 220-летию со дня рождения А.С. Пушкина.</w:t>
      </w:r>
    </w:p>
    <w:p w:rsidR="009D7ECA" w:rsidRPr="009D7ECA" w:rsidRDefault="009D7ECA" w:rsidP="009D7EC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 xml:space="preserve">«Борис Годунов». 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Персональная выставка графических работ Ю.К. </w:t>
      </w:r>
      <w:proofErr w:type="spellStart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Люкшина</w:t>
      </w:r>
      <w:proofErr w:type="spellEnd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(г. Санкт-Петербург).</w:t>
      </w:r>
    </w:p>
    <w:p w:rsidR="009D7ECA" w:rsidRPr="009D7ECA" w:rsidRDefault="009D7ECA" w:rsidP="009D7EC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«</w:t>
      </w:r>
      <w:proofErr w:type="gramStart"/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Рожденные</w:t>
      </w:r>
      <w:proofErr w:type="gramEnd"/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 xml:space="preserve"> в огне». 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Выставка художественных эмалей из фондов музея и от</w:t>
      </w:r>
      <w:r w:rsidRPr="009D7ECA">
        <w:rPr>
          <w:rFonts w:ascii="Conqueror Text" w:eastAsia="Times New Roman" w:hAnsi="Conqueror Text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Сибирского отделения Творческого союза художников декоративно-прикладного искусства.</w:t>
      </w:r>
    </w:p>
    <w:p w:rsidR="009D7ECA" w:rsidRPr="009D7ECA" w:rsidRDefault="009D7ECA" w:rsidP="009D7EC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 xml:space="preserve">«Наблюдатель». 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Персональная выставка С.Н. Малыхиной.</w:t>
      </w:r>
    </w:p>
    <w:p w:rsidR="009D7ECA" w:rsidRPr="009D7ECA" w:rsidRDefault="009D7ECA" w:rsidP="009D7ECA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 xml:space="preserve">«Детства время золотое». 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Выставка из фонда детского творчества музея, посвященная Десятилетию детства в России.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13.00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</w:t>
      </w: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Интерактивная экскурсия «Истории дядьки в шляпе»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в рамках персональной выставки В.Ф. </w:t>
      </w:r>
      <w:proofErr w:type="spellStart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Тимуша</w:t>
      </w:r>
      <w:proofErr w:type="spellEnd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«Мне – 70!».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13.00-15.00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</w:t>
      </w: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Мастер-класс в технике аппликации «Необычный натюрморт»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в рамках персональной выставки В.Ф. </w:t>
      </w:r>
      <w:proofErr w:type="spellStart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Тимуша</w:t>
      </w:r>
      <w:proofErr w:type="spellEnd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«Мне – 70!».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14.00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</w:t>
      </w: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Тематическая экскурсия «Загадки заповедных мест»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по персональной выставке С.Н. Малыхиной «Наблюдатель».  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14.00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</w:t>
      </w: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Тематическая экскурсия «Обнажена моя душа пред вами…»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по персональной выставке Ю.К. </w:t>
      </w:r>
      <w:proofErr w:type="spellStart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Люкшина</w:t>
      </w:r>
      <w:proofErr w:type="spellEnd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«Борис Годунов».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14.00–17.00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Блиц - портрет от студентов НГХУ.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15.00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 </w:t>
      </w: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Культурно-просветительская программа «Азы иконописи»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в рамках выставки «Образ и образование».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15.00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</w:t>
      </w: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 xml:space="preserve">Мастер–класс «Волшебный войлок» 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по валянию из шерсти броши.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15.00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</w:t>
      </w: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«В некотором царстве, в некотором государстве…».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 Мультимедийное занятие о преодолении Смуты в России в начале XVII века.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16.00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</w:t>
      </w:r>
      <w:proofErr w:type="spellStart"/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–экскурсия «Тайны правления царя Бориса»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по персональной выставке Ю.К. </w:t>
      </w:r>
      <w:proofErr w:type="spellStart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Люкшина</w:t>
      </w:r>
      <w:proofErr w:type="spellEnd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«Борис Годунов».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17.00 Культурно-просветительское мероприятие «Духовной радости сиянье»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к 175-летию со дня рождения В.Д. Поленова 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18.00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</w:t>
      </w: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Тематическая экскурсия по купеческому особняку «Проклятый особняк».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 </w:t>
      </w:r>
    </w:p>
    <w:p w:rsidR="009D7ECA" w:rsidRPr="009D7ECA" w:rsidRDefault="009D7ECA" w:rsidP="009D7EC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18.00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</w:t>
      </w: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«Вечерний перепляс».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Мастер-класс по освоению народных танцев «Кадриль», «</w:t>
      </w:r>
      <w:proofErr w:type="spellStart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Четвёра</w:t>
      </w:r>
      <w:proofErr w:type="spellEnd"/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», «Краковяк» и др. </w:t>
      </w:r>
    </w:p>
    <w:p w:rsidR="009D7ECA" w:rsidRPr="009D7ECA" w:rsidRDefault="009D7ECA" w:rsidP="009D7E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i/>
          <w:iCs/>
          <w:sz w:val="24"/>
          <w:szCs w:val="24"/>
          <w:lang w:eastAsia="ru-RU"/>
        </w:rPr>
        <w:t>Общий билет</w:t>
      </w:r>
      <w:r w:rsidRPr="009D7ECA">
        <w:rPr>
          <w:rFonts w:ascii="Conqueror Text" w:eastAsia="Times New Roman" w:hAnsi="Conqueror Text" w:cs="Times New Roman"/>
          <w:i/>
          <w:iCs/>
          <w:sz w:val="24"/>
          <w:szCs w:val="24"/>
          <w:lang w:eastAsia="ru-RU"/>
        </w:rPr>
        <w:t xml:space="preserve"> </w:t>
      </w:r>
      <w:r w:rsidRPr="009D7ECA">
        <w:rPr>
          <w:rFonts w:ascii="Conqueror Text" w:eastAsia="Times New Roman" w:hAnsi="Conqueror Text" w:cs="Times New Roman"/>
          <w:b/>
          <w:bCs/>
          <w:i/>
          <w:iCs/>
          <w:sz w:val="24"/>
          <w:szCs w:val="24"/>
          <w:lang w:eastAsia="ru-RU"/>
        </w:rPr>
        <w:t>– 120 рублей.</w:t>
      </w:r>
    </w:p>
    <w:p w:rsidR="009D7ECA" w:rsidRPr="009D7ECA" w:rsidRDefault="009D7ECA" w:rsidP="009D7E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ECA">
        <w:rPr>
          <w:rFonts w:ascii="Conqueror Text" w:eastAsia="Times New Roman" w:hAnsi="Conqueror Text" w:cs="Times New Roman"/>
          <w:b/>
          <w:i/>
          <w:iCs/>
          <w:sz w:val="24"/>
          <w:szCs w:val="24"/>
          <w:lang w:eastAsia="ru-RU"/>
        </w:rPr>
        <w:t>Льготный</w:t>
      </w:r>
      <w:proofErr w:type="gramEnd"/>
      <w:r w:rsidRPr="009D7ECA">
        <w:rPr>
          <w:rFonts w:ascii="Conqueror Text" w:eastAsia="Times New Roman" w:hAnsi="Conqueror Text" w:cs="Times New Roman"/>
          <w:b/>
          <w:i/>
          <w:iCs/>
          <w:sz w:val="24"/>
          <w:szCs w:val="24"/>
          <w:lang w:eastAsia="ru-RU"/>
        </w:rPr>
        <w:t xml:space="preserve"> (студенты, школьники, пенсионеры</w:t>
      </w:r>
      <w:r w:rsidRPr="009D7ECA">
        <w:rPr>
          <w:rFonts w:ascii="Conqueror Text" w:eastAsia="Times New Roman" w:hAnsi="Conqueror Text" w:cs="Times New Roman"/>
          <w:i/>
          <w:iCs/>
          <w:sz w:val="24"/>
          <w:szCs w:val="24"/>
          <w:lang w:eastAsia="ru-RU"/>
        </w:rPr>
        <w:t xml:space="preserve">) </w:t>
      </w:r>
      <w:r w:rsidRPr="009D7ECA">
        <w:rPr>
          <w:rFonts w:ascii="Conqueror Text" w:eastAsia="Times New Roman" w:hAnsi="Conqueror Text" w:cs="Times New Roman"/>
          <w:b/>
          <w:bCs/>
          <w:i/>
          <w:iCs/>
          <w:sz w:val="24"/>
          <w:szCs w:val="24"/>
          <w:lang w:eastAsia="ru-RU"/>
        </w:rPr>
        <w:t>– 60 рублей.</w:t>
      </w:r>
    </w:p>
    <w:p w:rsidR="009D7ECA" w:rsidRPr="009D7ECA" w:rsidRDefault="009D7ECA" w:rsidP="009D7EC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i/>
          <w:iCs/>
          <w:sz w:val="24"/>
          <w:szCs w:val="24"/>
          <w:lang w:eastAsia="ru-RU"/>
        </w:rPr>
        <w:t>Социальный (инвалиды всех групп, члены многодетных семей при предъявлении документов, учащиеся художественных средних специальных учебных заведений (НГХУ) и учащиеся художественных школ системы МК РФ)</w:t>
      </w:r>
      <w:r w:rsidRPr="009D7ECA">
        <w:rPr>
          <w:rFonts w:ascii="Conqueror Text" w:eastAsia="Times New Roman" w:hAnsi="Conqueror Text" w:cs="Times New Roman"/>
          <w:i/>
          <w:iCs/>
          <w:sz w:val="24"/>
          <w:szCs w:val="24"/>
          <w:lang w:eastAsia="ru-RU"/>
        </w:rPr>
        <w:t xml:space="preserve"> </w:t>
      </w:r>
      <w:r w:rsidRPr="009D7ECA">
        <w:rPr>
          <w:rFonts w:ascii="Conqueror Text" w:eastAsia="Times New Roman" w:hAnsi="Conqueror Text" w:cs="Times New Roman"/>
          <w:b/>
          <w:bCs/>
          <w:i/>
          <w:iCs/>
          <w:sz w:val="24"/>
          <w:szCs w:val="24"/>
          <w:lang w:eastAsia="ru-RU"/>
        </w:rPr>
        <w:t>– 30  рублей.</w:t>
      </w:r>
    </w:p>
    <w:p w:rsidR="009D7ECA" w:rsidRDefault="009D7ECA" w:rsidP="009D7ECA">
      <w:pPr>
        <w:spacing w:after="0" w:line="240" w:lineRule="auto"/>
        <w:ind w:left="360"/>
        <w:rPr>
          <w:rFonts w:ascii="Conqueror Text" w:eastAsia="Times New Roman" w:hAnsi="Conqueror Text" w:cs="Times New Roman"/>
          <w:b/>
          <w:iCs/>
          <w:sz w:val="24"/>
          <w:szCs w:val="24"/>
          <w:u w:val="single"/>
          <w:lang w:eastAsia="ru-RU"/>
        </w:rPr>
      </w:pPr>
      <w:r w:rsidRPr="009D7ECA">
        <w:rPr>
          <w:rFonts w:ascii="Conqueror Text" w:eastAsia="Times New Roman" w:hAnsi="Conqueror Text" w:cs="Times New Roman"/>
          <w:b/>
          <w:i/>
          <w:iCs/>
          <w:sz w:val="24"/>
          <w:szCs w:val="24"/>
          <w:lang w:eastAsia="ru-RU"/>
        </w:rPr>
        <w:t>Стоимость мастер</w:t>
      </w:r>
      <w:r w:rsidRPr="009D7ECA">
        <w:rPr>
          <w:rFonts w:ascii="Conqueror Text" w:eastAsia="Times New Roman" w:hAnsi="Conqueror Text" w:cs="Times New Roman"/>
          <w:b/>
          <w:i/>
          <w:sz w:val="24"/>
          <w:szCs w:val="24"/>
          <w:lang w:eastAsia="ru-RU"/>
        </w:rPr>
        <w:t>-класса по валянию – 250 рублей.</w:t>
      </w:r>
      <w:r w:rsidRPr="009D7ECA">
        <w:rPr>
          <w:rFonts w:ascii="Conqueror Text" w:eastAsia="Times New Roman" w:hAnsi="Conqueror Text" w:cs="Times New Roman"/>
          <w:b/>
          <w:iCs/>
          <w:sz w:val="24"/>
          <w:szCs w:val="24"/>
          <w:u w:val="single"/>
          <w:lang w:eastAsia="ru-RU"/>
        </w:rPr>
        <w:br/>
      </w:r>
    </w:p>
    <w:p w:rsidR="009D7ECA" w:rsidRPr="009D7ECA" w:rsidRDefault="009D7ECA" w:rsidP="009D7E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7ECA">
        <w:rPr>
          <w:rFonts w:ascii="Conqueror Text" w:eastAsia="Times New Roman" w:hAnsi="Conqueror Text" w:cs="Times New Roman"/>
          <w:b/>
          <w:iCs/>
          <w:sz w:val="24"/>
          <w:szCs w:val="24"/>
          <w:u w:val="single"/>
          <w:lang w:eastAsia="ru-RU"/>
        </w:rPr>
        <w:t>БИЛЕТ ДЕЙСТВИТЕЛЕН НА ВСЕ МЕРОПРИЯТИЯ АКЦИИ В ТЕЧЕНИЕ ДНЯ.</w:t>
      </w:r>
    </w:p>
    <w:p w:rsidR="009D7ECA" w:rsidRPr="009D7ECA" w:rsidRDefault="009D7ECA" w:rsidP="009D7ECA">
      <w:pPr>
        <w:tabs>
          <w:tab w:val="left" w:pos="71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Адрес музея: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 xml:space="preserve"> г. Барнаул, ул. М. Горького, 16.</w:t>
      </w:r>
    </w:p>
    <w:p w:rsidR="009D7ECA" w:rsidRPr="009D7ECA" w:rsidRDefault="009D7ECA" w:rsidP="009D7ECA">
      <w:pPr>
        <w:tabs>
          <w:tab w:val="left" w:pos="71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CA">
        <w:rPr>
          <w:rFonts w:ascii="Conqueror Text" w:eastAsia="Times New Roman" w:hAnsi="Conqueror Text" w:cs="Times New Roman"/>
          <w:b/>
          <w:bCs/>
          <w:sz w:val="24"/>
          <w:szCs w:val="24"/>
          <w:lang w:eastAsia="ru-RU"/>
        </w:rPr>
        <w:t>Телефон для справок</w:t>
      </w:r>
      <w:r w:rsidRPr="009D7ECA">
        <w:rPr>
          <w:rFonts w:ascii="Conqueror Text" w:eastAsia="Times New Roman" w:hAnsi="Conqueror Text" w:cs="Times New Roman"/>
          <w:sz w:val="24"/>
          <w:szCs w:val="24"/>
          <w:lang w:eastAsia="ru-RU"/>
        </w:rPr>
        <w:t>: (8-3852) 502-224, 502-229.</w:t>
      </w:r>
    </w:p>
    <w:p w:rsidR="00471021" w:rsidRPr="009D7ECA" w:rsidRDefault="00471021" w:rsidP="009D7ECA"/>
    <w:sectPr w:rsidR="00471021" w:rsidRPr="009D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queror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23C"/>
    <w:multiLevelType w:val="multilevel"/>
    <w:tmpl w:val="1D0A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22892"/>
    <w:multiLevelType w:val="multilevel"/>
    <w:tmpl w:val="634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553B6"/>
    <w:rsid w:val="0006207D"/>
    <w:rsid w:val="00076F4A"/>
    <w:rsid w:val="00094E59"/>
    <w:rsid w:val="000C0921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3F3EEC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A4FF0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35275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D7ECA"/>
    <w:rsid w:val="009E67D2"/>
    <w:rsid w:val="009F7DEF"/>
    <w:rsid w:val="00A06178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465BB"/>
    <w:rsid w:val="00B76E0A"/>
    <w:rsid w:val="00B81B58"/>
    <w:rsid w:val="00BE4A9B"/>
    <w:rsid w:val="00BE57DC"/>
    <w:rsid w:val="00BE5E03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3204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47FE3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D696D"/>
    <w:rsid w:val="00EE268F"/>
    <w:rsid w:val="00F129C5"/>
    <w:rsid w:val="00F23F78"/>
    <w:rsid w:val="00F54792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2019-10-31T09:52:00Z</dcterms:created>
  <dcterms:modified xsi:type="dcterms:W3CDTF">2019-10-31T09:54:00Z</dcterms:modified>
</cp:coreProperties>
</file>