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5" w:rsidRDefault="00A4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проекта</w:t>
      </w:r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«Туристический Барнаул. Алтай».</w:t>
      </w:r>
    </w:p>
    <w:p w:rsidR="00A41715" w:rsidRDefault="00DA7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Пленэр 2022 год</w:t>
      </w:r>
    </w:p>
    <w:p w:rsidR="00A41715" w:rsidRDefault="00A4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1715" w:rsidRDefault="00DA7D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Положение определяет порядок и условия проведения серии  пленэров в рамках проекта </w:t>
      </w:r>
      <w:r>
        <w:rPr>
          <w:rFonts w:ascii="Times New Roman" w:eastAsia="Times New Roman" w:hAnsi="Times New Roman" w:cs="Times New Roman"/>
          <w:b/>
          <w:sz w:val="28"/>
        </w:rPr>
        <w:t>«Туристический Барнаул. Алтай»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далее- проект), перечень участников, требований к участникам, перечень номинаций, сроки проведения пленэров и предоставления работ на Проект.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Организатором Проекта является: </w:t>
      </w:r>
      <w:r>
        <w:rPr>
          <w:rFonts w:ascii="Times New Roman" w:eastAsia="Times New Roman" w:hAnsi="Times New Roman" w:cs="Times New Roman"/>
          <w:sz w:val="28"/>
        </w:rPr>
        <w:t xml:space="preserve">Общество с Ограниченной Ответственностью «АНДОР» и 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Урбанистики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Экспертный совет Конкурса (жюри)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Экспертный состав Проекта утверждается учредителями и куратором проекта, и может быть изменен в процессе проведения Проекта.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Задачами Экспертного состава Проекта являются: рассмотрение и отбор творческих работ участников Проекта и определение победителей.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 данного Проекта: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раскрытие художника - мастера через усиления потенциала территории в рамках туристических, экономических и общественных целей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сохранение и презентация архитектурного наследия города Барнаула;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вывод проекта «Туристический Барнаул. Алтай» на экспорт за пределы Алтайского края.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Задачи Проекта: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привлечение внимания общественности к современному состоянию архитектурного наследия города Барнаула;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вовлечение креативных индустрий в события и культурную жизнь города Барнаула;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привлечение внимания учащихся художественных школ, колледжей и ВУЗов к проблеме необходимости сохранения и исторической реконструкции памятников городской архитектуры;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привлечение внимания учащихся, студентов и ценителей искусства к совершенствованию своих знаний в области истории родного города;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популяризация достопримечательностей и памятных мест города Барнаула; </w:t>
      </w:r>
    </w:p>
    <w:p w:rsidR="00A41715" w:rsidRDefault="00DA7D5E">
      <w:pPr>
        <w:numPr>
          <w:ilvl w:val="0"/>
          <w:numId w:val="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коммуникативной культуры учащихся и студентов.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Участники Проекта:</w:t>
      </w:r>
    </w:p>
    <w:p w:rsidR="00A41715" w:rsidRDefault="00DA7D5E">
      <w:pPr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Проект проводится среди физических лиц, обучающихся в детских художественных школах, колледжах искусств, художественных высших учебных заведений, а также среди профессиональных и самодеятельных художников. </w:t>
      </w:r>
    </w:p>
    <w:p w:rsidR="00A41715" w:rsidRDefault="00DA7D5E">
      <w:pPr>
        <w:numPr>
          <w:ilvl w:val="0"/>
          <w:numId w:val="2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 проводится по следующим возрастным категориям:</w:t>
      </w:r>
    </w:p>
    <w:p w:rsidR="00A41715" w:rsidRDefault="00DA7D5E">
      <w:pPr>
        <w:numPr>
          <w:ilvl w:val="0"/>
          <w:numId w:val="2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возрастная группа 3-17 лет включительно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-3-7 лет;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-8-12 лет;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-13-17 лет;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возрастная группа 18-35 лет включительно;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возрастная группа от 36 лет включительно. 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 проводится также по следующим профессиональным группам: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юнные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художники;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молодые художники;</w:t>
      </w:r>
    </w:p>
    <w:p w:rsidR="00A41715" w:rsidRDefault="00DA7D5E">
      <w:pPr>
        <w:numPr>
          <w:ilvl w:val="0"/>
          <w:numId w:val="3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взрослые художники.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пленэрных работ </w:t>
      </w:r>
    </w:p>
    <w:p w:rsidR="00A41715" w:rsidRDefault="00DA7D5E">
      <w:pPr>
        <w:numPr>
          <w:ilvl w:val="0"/>
          <w:numId w:val="4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проект проводится по следующим номинациям:</w:t>
      </w:r>
    </w:p>
    <w:p w:rsidR="00A41715" w:rsidRDefault="00A41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1715" w:rsidRDefault="00DA7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НОМИНАЦИИИ: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2"/>
        <w:gridCol w:w="2351"/>
      </w:tblGrid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Приз зрительских симпатий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Генератор смыслов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работы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юные художники (возраст до 17 лет включительно):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A417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живопись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графика </w:t>
            </w:r>
          </w:p>
          <w:p w:rsidR="00A41715" w:rsidRDefault="00A41715">
            <w:pPr>
              <w:spacing w:after="200"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художественная фотография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Категория молодые художники (от 18 до 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включительно):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A417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живопись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графика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 художественная фотография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Категория взрослые художники ( возраст от 36 включительно)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41715" w:rsidRDefault="00A4171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-живопись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-графика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  <w:tr w:rsidR="00A41715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-художественная фотография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работа</w:t>
            </w:r>
          </w:p>
        </w:tc>
      </w:tr>
    </w:tbl>
    <w:p w:rsidR="00A41715" w:rsidRDefault="00A41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41715" w:rsidRDefault="00DA7D5E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Тематика Проекта:</w:t>
      </w:r>
    </w:p>
    <w:p w:rsidR="00A41715" w:rsidRDefault="00DA7D5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Работы, предоставленные на Проект, могут быть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созданны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рамках данного проекта, так и вне проекта. В них должны быть отображены следующие темы: 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контрасты: взаимосвязь старой и новой  архитектуры;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индивидуальность: видение художником эстетики городских линий в их многообразии и неповторимости;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память: изображение памятных улиц города Барнаула и отдельных зданий;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проблема:  необходимость сохранения старой и гармоничной интеграции с современными архитектурными линиями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1715" w:rsidRDefault="00DA7D5E">
      <w:pPr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Творческие работы, предоставляемые на Проект, могут быть выполнены в различных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технтках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размерах, в зависимости от творческой задумки художника.</w:t>
      </w:r>
    </w:p>
    <w:p w:rsidR="00A41715" w:rsidRDefault="00A41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41715" w:rsidRDefault="00DA7D5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Пленэрный маршрут</w:t>
      </w:r>
    </w:p>
    <w:p w:rsidR="00A41715" w:rsidRDefault="00A417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7629"/>
      </w:tblGrid>
      <w:tr w:rsidR="00A41715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июля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Гоголя </w:t>
            </w:r>
          </w:p>
        </w:tc>
      </w:tr>
      <w:tr w:rsidR="00A41715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 июля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Ползунова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июля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Льва Толстого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 июля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Мало-Тобольская 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августа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Спальные районы (затронуть городские смыслы) </w:t>
            </w:r>
          </w:p>
        </w:tc>
      </w:tr>
      <w:tr w:rsidR="00A4171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августа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Сереброплавильный завод </w:t>
            </w:r>
          </w:p>
        </w:tc>
      </w:tr>
      <w:tr w:rsidR="00A41715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августа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715" w:rsidRDefault="00DA7D5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Пушкина</w:t>
            </w:r>
          </w:p>
        </w:tc>
      </w:tr>
    </w:tbl>
    <w:p w:rsidR="00A41715" w:rsidRDefault="00A417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(Даты и маршрут могут быть скорректированы в связи погодными и иными условиями) </w:t>
      </w:r>
    </w:p>
    <w:p w:rsidR="00A41715" w:rsidRDefault="00DA7D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41715" w:rsidRDefault="00DA7D5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Порядок проведение проекта</w:t>
      </w:r>
    </w:p>
    <w:p w:rsidR="00A41715" w:rsidRDefault="00DA7D5E">
      <w:pPr>
        <w:numPr>
          <w:ilvl w:val="0"/>
          <w:numId w:val="8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 проводится в три этапа: </w:t>
      </w:r>
    </w:p>
    <w:p w:rsidR="00A41715" w:rsidRDefault="00DA7D5E">
      <w:pPr>
        <w:numPr>
          <w:ilvl w:val="0"/>
          <w:numId w:val="8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этап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бор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работ,которые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соответствуют тематике Проекта и проведение серии пленэров, в рамках которых будут созданы пленэрные работы. Сроки с 10 июля  по 14 августа 2022г. </w:t>
      </w:r>
    </w:p>
    <w:p w:rsidR="00A41715" w:rsidRDefault="00DA7D5E">
      <w:pPr>
        <w:numPr>
          <w:ilvl w:val="0"/>
          <w:numId w:val="8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Втоой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этап – отборочный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</w:p>
    <w:p w:rsidR="00A41715" w:rsidRDefault="00DA7D5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Рботы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созданные в рамках Проекта, должны быть предоставлены в оригинальном в виде по адресу  ул. Гоголя 76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ART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CODE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17 августа . Оригинальная работа должна быть подписана автором на ее обороте.: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-ФИО;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-дата рождения;</w:t>
      </w:r>
    </w:p>
    <w:p w:rsidR="00A41715" w:rsidRDefault="00DA7D5E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-название работы;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-материалы;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-размер;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-год создания;</w:t>
      </w:r>
    </w:p>
    <w:p w:rsidR="00A41715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Оформление работ фотохудожников обсуждается индивидуально.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Pr="00DA7D5E" w:rsidRDefault="00DA7D5E">
      <w:pPr>
        <w:numPr>
          <w:ilvl w:val="0"/>
          <w:numId w:val="9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Третий этап-открытие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выствки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 сентября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18.00 по адресу  ул. Гоголя</w:t>
      </w:r>
      <w:r w:rsidRPr="00DA7D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76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A7D5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ART house CODE.</w:t>
      </w:r>
    </w:p>
    <w:p w:rsidR="00A41715" w:rsidRPr="00DA7D5E" w:rsidRDefault="00DA7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</w:pPr>
      <w:r w:rsidRPr="00DA7D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ab/>
      </w:r>
      <w:r w:rsidRPr="00DA7D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ab/>
      </w:r>
    </w:p>
    <w:p w:rsidR="00A41715" w:rsidRPr="00DA7D5E" w:rsidRDefault="00DA7D5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DA7D5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Сроки проведения Конкурса: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Объявление о Проекте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проходит не позднее 7 июля 2022 года. Размещение данного Положения и информации о проекте в официальной группе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https://vk.com/code_arthouse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также на других информационных электронных ресурсах считается стартом Проекта приема и началом создания проектных работ.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этап Конкурса завершается 14 августа 2022 года.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Второй этап Конкурса завершается 19 августа 2022 года (включительно).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Монтаж выставки отобранных и присланных оригинальных работ проводится в Выставочном пространстве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CODE  с 19 августа по  31 августа 2022года.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Открытие выставки назначается на 3 сентября 2022 года.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Выставка проводится с 3 сентября по 3 октября 2022 года.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выставки проводятся экскурсии по представленной экспозиции, встречи с художниками, мастер классы от участников выставки, лекции.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завершающий день выставки (3 октября 2022 года) в Выставочном пространстве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CODE </w:t>
      </w:r>
      <w:r>
        <w:rPr>
          <w:rFonts w:ascii="Times New Roman" w:eastAsia="Times New Roman" w:hAnsi="Times New Roman" w:cs="Times New Roman"/>
          <w:sz w:val="28"/>
        </w:rPr>
        <w:t xml:space="preserve">пройдет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награждение участников Проекта, чьи работы победили в номинациях, перечисленных в п. 3.1. </w:t>
      </w:r>
    </w:p>
    <w:p w:rsidR="00A41715" w:rsidRDefault="00DA7D5E">
      <w:pPr>
        <w:numPr>
          <w:ilvl w:val="0"/>
          <w:numId w:val="10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Сроки проведения могут быть изменены в связи с погодными условиями. Осведомление о изменениях производит куратор проекта.</w:t>
      </w:r>
    </w:p>
    <w:p w:rsidR="00A41715" w:rsidRDefault="00A417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A417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Подведение итогов Конкурса: 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Работы участников оцениваются Экспертным советом (жюри) согласно следующим критериям: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соответствие тематике Проекта;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качество исполнения работ;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работе наблюдается стиль автора, его подход к изображаемому объекту (работа не должна копировать другую работу, должна быть исключительно авторской); 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работы рассматриваются и оцениваются Экспертным советом, который определяет победителей в номинациях;</w:t>
      </w:r>
    </w:p>
    <w:p w:rsidR="00A41715" w:rsidRDefault="00DA7D5E">
      <w:pPr>
        <w:numPr>
          <w:ilvl w:val="0"/>
          <w:numId w:val="11"/>
        </w:numPr>
        <w:spacing w:after="0" w:line="240" w:lineRule="auto"/>
        <w:ind w:left="180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победителями Проекта признаются участники, произведения которых набрали большинство голосов членов Экспертного совета по предложенным номинациям;</w:t>
      </w:r>
    </w:p>
    <w:p w:rsidR="00A41715" w:rsidRDefault="00A4171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numPr>
          <w:ilvl w:val="0"/>
          <w:numId w:val="12"/>
        </w:numPr>
        <w:tabs>
          <w:tab w:val="left" w:pos="241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Вынесенные решения Экспертного совета окончательны и пересмотру не подлежат. </w:t>
      </w:r>
    </w:p>
    <w:p w:rsidR="00A41715" w:rsidRDefault="00DA7D5E">
      <w:pPr>
        <w:numPr>
          <w:ilvl w:val="0"/>
          <w:numId w:val="12"/>
        </w:numPr>
        <w:tabs>
          <w:tab w:val="left" w:pos="241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Победители Проекта награждаются дипломами победителей в номинациях, перечисленных в п. 3.1.  </w:t>
      </w:r>
    </w:p>
    <w:p w:rsidR="00A41715" w:rsidRDefault="00DA7D5E">
      <w:pPr>
        <w:numPr>
          <w:ilvl w:val="0"/>
          <w:numId w:val="12"/>
        </w:numPr>
        <w:tabs>
          <w:tab w:val="left" w:pos="2410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Участники прошедшие конкурсный отбор, получившие номинацию, могут быть размещены на рекламных продуктах (открытки, закладки, каталоги, календари и др.).</w:t>
      </w:r>
    </w:p>
    <w:p w:rsidR="00A41715" w:rsidRDefault="00A41715">
      <w:pPr>
        <w:tabs>
          <w:tab w:val="left" w:pos="24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41715" w:rsidRDefault="00DA7D5E">
      <w:pPr>
        <w:tabs>
          <w:tab w:val="left" w:pos="241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41715" w:rsidRDefault="00DA7D5E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Контактная информация:</w:t>
      </w:r>
    </w:p>
    <w:p w:rsidR="00A41715" w:rsidRDefault="00DA7D5E">
      <w:pPr>
        <w:numPr>
          <w:ilvl w:val="0"/>
          <w:numId w:val="13"/>
        </w:numPr>
        <w:spacing w:before="100"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Куратор данного Проекта: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Наволокина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Алена Юрьевна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8-901-645-9410</w:t>
      </w: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p w:rsidR="00A41715" w:rsidRDefault="00A41715">
      <w:pPr>
        <w:tabs>
          <w:tab w:val="left" w:pos="2410"/>
        </w:tabs>
        <w:spacing w:before="100"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</w:rPr>
      </w:pPr>
    </w:p>
    <w:sectPr w:rsidR="00A4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00"/>
    <w:multiLevelType w:val="multilevel"/>
    <w:tmpl w:val="F3DCE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8587C"/>
    <w:multiLevelType w:val="multilevel"/>
    <w:tmpl w:val="8D06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22A3C"/>
    <w:multiLevelType w:val="multilevel"/>
    <w:tmpl w:val="DA2A0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93E7A"/>
    <w:multiLevelType w:val="multilevel"/>
    <w:tmpl w:val="2B223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D73C5"/>
    <w:multiLevelType w:val="multilevel"/>
    <w:tmpl w:val="4322D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D49F7"/>
    <w:multiLevelType w:val="multilevel"/>
    <w:tmpl w:val="85687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34EA1"/>
    <w:multiLevelType w:val="multilevel"/>
    <w:tmpl w:val="698EC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26E28"/>
    <w:multiLevelType w:val="multilevel"/>
    <w:tmpl w:val="7C94A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49280F"/>
    <w:multiLevelType w:val="multilevel"/>
    <w:tmpl w:val="E1841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A7731"/>
    <w:multiLevelType w:val="multilevel"/>
    <w:tmpl w:val="E4484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40614"/>
    <w:multiLevelType w:val="multilevel"/>
    <w:tmpl w:val="D728C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B7A00"/>
    <w:multiLevelType w:val="multilevel"/>
    <w:tmpl w:val="340C4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1333F"/>
    <w:multiLevelType w:val="multilevel"/>
    <w:tmpl w:val="7DF49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5"/>
    <w:rsid w:val="00503603"/>
    <w:rsid w:val="00A41715"/>
    <w:rsid w:val="00D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ode_artho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Сажаева Т.И.</cp:lastModifiedBy>
  <cp:revision>2</cp:revision>
  <dcterms:created xsi:type="dcterms:W3CDTF">2022-07-07T15:47:00Z</dcterms:created>
  <dcterms:modified xsi:type="dcterms:W3CDTF">2022-07-07T15:47:00Z</dcterms:modified>
</cp:coreProperties>
</file>